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332CCC8E" w:rsidR="00384FB5" w:rsidRDefault="00633D9D">
      <w:pPr>
        <w:pStyle w:val="Heading1"/>
        <w:keepNext w:val="0"/>
        <w:keepLines w:val="0"/>
        <w:spacing w:before="480"/>
        <w:rPr>
          <w:b/>
          <w:sz w:val="46"/>
          <w:szCs w:val="46"/>
        </w:rPr>
      </w:pPr>
      <w:bookmarkStart w:id="0" w:name="_GoBack"/>
      <w:bookmarkEnd w:id="0"/>
      <w:r>
        <w:rPr>
          <w:b/>
          <w:sz w:val="46"/>
          <w:szCs w:val="46"/>
        </w:rPr>
        <w:t>STOCK PURCHASE AGREEMENT</w:t>
      </w:r>
    </w:p>
    <w:p w14:paraId="00000002" w14:textId="77777777" w:rsidR="00384FB5" w:rsidRDefault="00384FB5"/>
    <w:p w14:paraId="00000003" w14:textId="77777777" w:rsidR="00384FB5" w:rsidRDefault="00633D9D">
      <w:pPr>
        <w:spacing w:before="240" w:after="240"/>
      </w:pPr>
      <w:r>
        <w:t>(Prepared by Systemic Advisory as a general reference for healthcare M&amp;A transactions. This document is for informational purposes only and does not constitute legal advice. Consult qualified counsel before execution.)</w:t>
      </w:r>
    </w:p>
    <w:p w14:paraId="00000004" w14:textId="77777777" w:rsidR="00384FB5" w:rsidRDefault="00633D9D">
      <w:r>
        <w:pict w14:anchorId="05BEB100">
          <v:rect id="_x0000_i1025" style="width:0;height:1.5pt" o:hralign="center" o:hrstd="t" o:hr="t" fillcolor="#a0a0a0" stroked="f"/>
        </w:pict>
      </w:r>
    </w:p>
    <w:p w14:paraId="00000005" w14:textId="77777777" w:rsidR="00384FB5" w:rsidRDefault="00633D9D">
      <w:pPr>
        <w:pStyle w:val="Heading2"/>
        <w:keepNext w:val="0"/>
        <w:keepLines w:val="0"/>
        <w:spacing w:after="80"/>
        <w:rPr>
          <w:b/>
          <w:sz w:val="34"/>
          <w:szCs w:val="34"/>
        </w:rPr>
      </w:pPr>
      <w:bookmarkStart w:id="1" w:name="_cllyw54bmwin" w:colFirst="0" w:colLast="0"/>
      <w:bookmarkEnd w:id="1"/>
      <w:r>
        <w:rPr>
          <w:b/>
          <w:sz w:val="34"/>
          <w:szCs w:val="34"/>
        </w:rPr>
        <w:t>1. Introduction</w:t>
      </w:r>
    </w:p>
    <w:p w14:paraId="00000006" w14:textId="77777777" w:rsidR="00384FB5" w:rsidRDefault="00633D9D">
      <w:pPr>
        <w:spacing w:before="240" w:after="240"/>
      </w:pPr>
      <w:r>
        <w:t>1.1 Parties. This S</w:t>
      </w:r>
      <w:r>
        <w:t>tock Purchase Agreement (this “Agreement”) is entered into as of [Date], by and between [Buyer], a [Entity Type] organized under the laws of [State] (“Buyer”), and [Seller], a [Entity Type] organized under the laws of [State] (“Seller”).</w:t>
      </w:r>
    </w:p>
    <w:p w14:paraId="00000007" w14:textId="77777777" w:rsidR="00384FB5" w:rsidRDefault="00633D9D">
      <w:pPr>
        <w:spacing w:before="240" w:after="240"/>
      </w:pPr>
      <w:r>
        <w:t>1.2 Purpose. Selle</w:t>
      </w:r>
      <w:r>
        <w:t>r owns all issued and outstanding shares of capital stock (the “Shares”) of [Company Name], a [State] corporation (the “Company”), which operates a behavioral-health business (the “Business”). Buyer desires to purchase from Seller, and Seller desires to se</w:t>
      </w:r>
      <w:r>
        <w:t>ll to Buyer, all of the Shares on the terms set forth herein.</w:t>
      </w:r>
    </w:p>
    <w:p w14:paraId="00000008" w14:textId="77777777" w:rsidR="00384FB5" w:rsidRDefault="00633D9D">
      <w:pPr>
        <w:spacing w:before="240" w:after="240"/>
      </w:pPr>
      <w:r>
        <w:t>1.3 Effect. Upon Closing, Buyer shall acquire all right, title, and interest in and to the Shares and the Business, and Seller shall transfer and convey such ownership free and clear of Liens.</w:t>
      </w:r>
    </w:p>
    <w:p w14:paraId="00000009" w14:textId="77777777" w:rsidR="00384FB5" w:rsidRDefault="00633D9D">
      <w:r>
        <w:pict w14:anchorId="0C4C528D">
          <v:rect id="_x0000_i1026" style="width:0;height:1.5pt" o:hralign="center" o:hrstd="t" o:hr="t" fillcolor="#a0a0a0" stroked="f"/>
        </w:pict>
      </w:r>
    </w:p>
    <w:p w14:paraId="0000000A" w14:textId="77777777" w:rsidR="00384FB5" w:rsidRDefault="00633D9D">
      <w:pPr>
        <w:pStyle w:val="Heading2"/>
        <w:keepNext w:val="0"/>
        <w:keepLines w:val="0"/>
        <w:spacing w:after="80"/>
        <w:rPr>
          <w:b/>
          <w:sz w:val="34"/>
          <w:szCs w:val="34"/>
        </w:rPr>
      </w:pPr>
      <w:bookmarkStart w:id="2" w:name="_6op2e5xxxbgn" w:colFirst="0" w:colLast="0"/>
      <w:bookmarkEnd w:id="2"/>
      <w:r>
        <w:rPr>
          <w:b/>
          <w:sz w:val="34"/>
          <w:szCs w:val="34"/>
        </w:rPr>
        <w:t>2. Definitions</w:t>
      </w:r>
    </w:p>
    <w:p w14:paraId="0000000B" w14:textId="77777777" w:rsidR="00384FB5" w:rsidRDefault="00633D9D">
      <w:pPr>
        <w:spacing w:before="240" w:after="240"/>
      </w:pPr>
      <w:r>
        <w:t xml:space="preserve">2.1 Affiliate means any Person that controls, </w:t>
      </w:r>
      <w:proofErr w:type="gramStart"/>
      <w:r>
        <w:t>is controlled</w:t>
      </w:r>
      <w:proofErr w:type="gramEnd"/>
      <w:r>
        <w:t xml:space="preserve"> by, or is under common control with another Person.</w:t>
      </w:r>
    </w:p>
    <w:p w14:paraId="0000000C" w14:textId="77777777" w:rsidR="00384FB5" w:rsidRDefault="00633D9D">
      <w:pPr>
        <w:spacing w:before="240" w:after="240"/>
      </w:pPr>
      <w:r>
        <w:t xml:space="preserve">2.2 Business Day means any day other than Saturday, Sunday, or a day on which banks in [State] </w:t>
      </w:r>
      <w:proofErr w:type="gramStart"/>
      <w:r>
        <w:t>are authorized</w:t>
      </w:r>
      <w:proofErr w:type="gramEnd"/>
      <w:r>
        <w:t xml:space="preserve"> to close.</w:t>
      </w:r>
    </w:p>
    <w:p w14:paraId="0000000D" w14:textId="77777777" w:rsidR="00384FB5" w:rsidRDefault="00633D9D">
      <w:pPr>
        <w:spacing w:before="240" w:after="240"/>
      </w:pPr>
      <w:r>
        <w:t>2.3 Clin</w:t>
      </w:r>
      <w:r>
        <w:t>ical Personnel means psychiatrists, psychologists, PMHNPs, PAs, LCSWs, LMFTs, LPCs, BCBAs, and any other licensed or supervised clinicians engaged by the Company.</w:t>
      </w:r>
    </w:p>
    <w:p w14:paraId="0000000E" w14:textId="77777777" w:rsidR="00384FB5" w:rsidRDefault="00633D9D">
      <w:pPr>
        <w:spacing w:before="240" w:after="240"/>
      </w:pPr>
      <w:proofErr w:type="gramStart"/>
      <w:r>
        <w:t>2.4</w:t>
      </w:r>
      <w:proofErr w:type="gramEnd"/>
      <w:r>
        <w:t xml:space="preserve"> Data Protection Laws means HIPAA, HITECH, 42 C.F.R. Part 2, and all state privacy laws go</w:t>
      </w:r>
      <w:r>
        <w:t>verning protected health information (“PHI”).</w:t>
      </w:r>
    </w:p>
    <w:p w14:paraId="0000000F" w14:textId="77777777" w:rsidR="00384FB5" w:rsidRDefault="00633D9D">
      <w:pPr>
        <w:spacing w:before="240" w:after="240"/>
      </w:pPr>
      <w:r>
        <w:t>2.5 Governmental Authority means any federal, state, or local government or agency, including CMS and state Medicaid programs.</w:t>
      </w:r>
    </w:p>
    <w:p w14:paraId="00000010" w14:textId="77777777" w:rsidR="00384FB5" w:rsidRDefault="00633D9D">
      <w:pPr>
        <w:spacing w:before="240" w:after="240"/>
      </w:pPr>
      <w:r>
        <w:lastRenderedPageBreak/>
        <w:t>2.6 Healthcare Laws means all laws relating to healthcare operations, telehealth, l</w:t>
      </w:r>
      <w:r>
        <w:t xml:space="preserve">icensure, prescribing, anti-kickback, and </w:t>
      </w:r>
      <w:proofErr w:type="gramStart"/>
      <w:r>
        <w:t>fee-splitting</w:t>
      </w:r>
      <w:proofErr w:type="gramEnd"/>
      <w:r>
        <w:t>.</w:t>
      </w:r>
    </w:p>
    <w:p w14:paraId="00000011" w14:textId="77777777" w:rsidR="00384FB5" w:rsidRDefault="00633D9D">
      <w:pPr>
        <w:spacing w:before="240" w:after="240"/>
      </w:pPr>
      <w:r>
        <w:t>2.7 Knowledge of Seller means actual knowledge after reasonable inquiry of those individuals listed on Schedule [__].</w:t>
      </w:r>
    </w:p>
    <w:p w14:paraId="00000012" w14:textId="77777777" w:rsidR="00384FB5" w:rsidRDefault="00633D9D">
      <w:pPr>
        <w:spacing w:before="240" w:after="240"/>
      </w:pPr>
      <w:r>
        <w:t>2.8 Material Adverse Effect means any event that is materially adverse to the Bus</w:t>
      </w:r>
      <w:r>
        <w:t>iness or assets of the Company, other than general economic conditions affecting the industry as a whole.</w:t>
      </w:r>
    </w:p>
    <w:p w14:paraId="00000013" w14:textId="77777777" w:rsidR="00384FB5" w:rsidRDefault="00633D9D">
      <w:r>
        <w:pict w14:anchorId="11E2C0D2">
          <v:rect id="_x0000_i1027" style="width:0;height:1.5pt" o:hralign="center" o:hrstd="t" o:hr="t" fillcolor="#a0a0a0" stroked="f"/>
        </w:pict>
      </w:r>
    </w:p>
    <w:p w14:paraId="00000014" w14:textId="77777777" w:rsidR="00384FB5" w:rsidRDefault="00633D9D">
      <w:pPr>
        <w:pStyle w:val="Heading2"/>
        <w:keepNext w:val="0"/>
        <w:keepLines w:val="0"/>
        <w:spacing w:after="80"/>
        <w:rPr>
          <w:b/>
          <w:sz w:val="34"/>
          <w:szCs w:val="34"/>
        </w:rPr>
      </w:pPr>
      <w:bookmarkStart w:id="3" w:name="_8u11umvbrcai" w:colFirst="0" w:colLast="0"/>
      <w:bookmarkEnd w:id="3"/>
      <w:r>
        <w:rPr>
          <w:b/>
          <w:sz w:val="34"/>
          <w:szCs w:val="34"/>
        </w:rPr>
        <w:t>3. Purchase and Sale of Shares</w:t>
      </w:r>
    </w:p>
    <w:p w14:paraId="00000015" w14:textId="77777777" w:rsidR="00384FB5" w:rsidRDefault="00633D9D">
      <w:pPr>
        <w:spacing w:before="240" w:after="240"/>
      </w:pPr>
      <w:r>
        <w:t>3.1 Transfer of Shares. Subject to the terms hereof, Seller hereby sells, assigns, and transfers to Buyer all of Sell</w:t>
      </w:r>
      <w:r>
        <w:t>er’s right, title, and interest in and to the Shares.</w:t>
      </w:r>
    </w:p>
    <w:p w14:paraId="00000016" w14:textId="77777777" w:rsidR="00384FB5" w:rsidRDefault="00633D9D">
      <w:pPr>
        <w:spacing w:before="240" w:after="240"/>
      </w:pPr>
      <w:r>
        <w:t>3.2 Purchase Price. The aggregate purchase price (the “Purchase Price”) shall be [Purchase Price], payable as follows:</w:t>
      </w:r>
    </w:p>
    <w:p w14:paraId="00000017" w14:textId="77777777" w:rsidR="00384FB5" w:rsidRDefault="00633D9D">
      <w:pPr>
        <w:spacing w:before="240" w:after="240"/>
      </w:pPr>
      <w:r>
        <w:t>(a) Cash at Closing of [Amount];</w:t>
      </w:r>
    </w:p>
    <w:p w14:paraId="00000018" w14:textId="77777777" w:rsidR="00384FB5" w:rsidRDefault="00633D9D">
      <w:pPr>
        <w:spacing w:before="240" w:after="240"/>
      </w:pPr>
      <w:r>
        <w:t>(b) Promissory note to Seller of [Amount];</w:t>
      </w:r>
    </w:p>
    <w:p w14:paraId="00000019" w14:textId="77777777" w:rsidR="00384FB5" w:rsidRDefault="00633D9D">
      <w:pPr>
        <w:spacing w:before="240" w:after="240"/>
      </w:pPr>
      <w:r>
        <w:t>(c) Hol</w:t>
      </w:r>
      <w:r>
        <w:t>dback of [Amount] for [Duration]; and</w:t>
      </w:r>
    </w:p>
    <w:p w14:paraId="0000001A" w14:textId="77777777" w:rsidR="00384FB5" w:rsidRDefault="00633D9D">
      <w:pPr>
        <w:spacing w:before="240" w:after="240"/>
      </w:pPr>
      <w:r>
        <w:t>(d) Any additional consideration as set forth on Schedule [__].</w:t>
      </w:r>
    </w:p>
    <w:p w14:paraId="0000001B" w14:textId="77777777" w:rsidR="00384FB5" w:rsidRDefault="00633D9D">
      <w:pPr>
        <w:spacing w:before="240" w:after="240"/>
      </w:pPr>
      <w:r>
        <w:t xml:space="preserve">3.3 Working Capital Adjustment. The Purchase Price </w:t>
      </w:r>
      <w:proofErr w:type="gramStart"/>
      <w:r>
        <w:t>shall be adjusted</w:t>
      </w:r>
      <w:proofErr w:type="gramEnd"/>
      <w:r>
        <w:t xml:space="preserve"> as provided in Schedule [Working Capital Principles].</w:t>
      </w:r>
    </w:p>
    <w:p w14:paraId="0000001C" w14:textId="77777777" w:rsidR="00384FB5" w:rsidRDefault="00633D9D">
      <w:pPr>
        <w:spacing w:before="240" w:after="240"/>
      </w:pPr>
      <w:r>
        <w:t>3.4 Closing Deliverables. At Closing:</w:t>
      </w:r>
    </w:p>
    <w:p w14:paraId="0000001D" w14:textId="77777777" w:rsidR="00384FB5" w:rsidRDefault="00633D9D">
      <w:pPr>
        <w:spacing w:before="240" w:after="240"/>
      </w:pPr>
      <w:r>
        <w:t>(a) Seller delivers certificates for the Shares, corporate records, and resignations of officers and directors.</w:t>
      </w:r>
    </w:p>
    <w:p w14:paraId="0000001E" w14:textId="77777777" w:rsidR="00384FB5" w:rsidRDefault="00633D9D">
      <w:pPr>
        <w:spacing w:before="240" w:after="240"/>
      </w:pPr>
      <w:r>
        <w:t>(b) Buyer delivers the Closing Cash Payment and executed Seller Note.</w:t>
      </w:r>
    </w:p>
    <w:p w14:paraId="0000001F" w14:textId="77777777" w:rsidR="00384FB5" w:rsidRDefault="00633D9D">
      <w:pPr>
        <w:spacing w:before="240" w:after="240"/>
      </w:pPr>
      <w:r>
        <w:t>(c) Both Parties deliver executed Cl</w:t>
      </w:r>
      <w:r>
        <w:t>osing Documents listed in Schedule [Deliverables].</w:t>
      </w:r>
    </w:p>
    <w:p w14:paraId="00000020" w14:textId="77777777" w:rsidR="00384FB5" w:rsidRDefault="00633D9D">
      <w:r>
        <w:pict w14:anchorId="29CCF269">
          <v:rect id="_x0000_i1028" style="width:0;height:1.5pt" o:hralign="center" o:hrstd="t" o:hr="t" fillcolor="#a0a0a0" stroked="f"/>
        </w:pict>
      </w:r>
    </w:p>
    <w:p w14:paraId="00000021" w14:textId="77777777" w:rsidR="00384FB5" w:rsidRDefault="00633D9D">
      <w:pPr>
        <w:pStyle w:val="Heading2"/>
        <w:keepNext w:val="0"/>
        <w:keepLines w:val="0"/>
        <w:spacing w:after="80"/>
        <w:rPr>
          <w:b/>
          <w:sz w:val="34"/>
          <w:szCs w:val="34"/>
        </w:rPr>
      </w:pPr>
      <w:bookmarkStart w:id="4" w:name="_sgqrtxntaozq" w:colFirst="0" w:colLast="0"/>
      <w:bookmarkEnd w:id="4"/>
      <w:r>
        <w:rPr>
          <w:b/>
          <w:sz w:val="34"/>
          <w:szCs w:val="34"/>
        </w:rPr>
        <w:t>4. Representations and Warranties of Seller</w:t>
      </w:r>
    </w:p>
    <w:p w14:paraId="00000022" w14:textId="77777777" w:rsidR="00384FB5" w:rsidRDefault="00633D9D">
      <w:pPr>
        <w:spacing w:before="240" w:after="240"/>
      </w:pPr>
      <w:r>
        <w:lastRenderedPageBreak/>
        <w:t>4.1 Organization and Standing. The Company is duly organized, validly existing, and in good standing under the laws of [State] and qualified to do business whe</w:t>
      </w:r>
      <w:r>
        <w:t>re required.</w:t>
      </w:r>
    </w:p>
    <w:p w14:paraId="00000023" w14:textId="77777777" w:rsidR="00384FB5" w:rsidRDefault="00633D9D">
      <w:pPr>
        <w:spacing w:before="240" w:after="240"/>
      </w:pPr>
      <w:r>
        <w:t>4.2 Authority. Seller has full power and authority to execute and deliver this Agreement; it constitutes a legal and binding obligation enforceable against Seller.</w:t>
      </w:r>
    </w:p>
    <w:p w14:paraId="00000024" w14:textId="77777777" w:rsidR="00384FB5" w:rsidRDefault="00633D9D">
      <w:pPr>
        <w:spacing w:before="240" w:after="240"/>
      </w:pPr>
      <w:r>
        <w:t xml:space="preserve">4.3 Capitalization. The Shares represent all issued equity of the Company and </w:t>
      </w:r>
      <w:proofErr w:type="gramStart"/>
      <w:r>
        <w:t>a</w:t>
      </w:r>
      <w:r>
        <w:t>re owned</w:t>
      </w:r>
      <w:proofErr w:type="gramEnd"/>
      <w:r>
        <w:t xml:space="preserve"> by Seller free of Liens.</w:t>
      </w:r>
    </w:p>
    <w:p w14:paraId="00000025" w14:textId="77777777" w:rsidR="00384FB5" w:rsidRDefault="00633D9D">
      <w:pPr>
        <w:spacing w:before="240" w:after="240"/>
      </w:pPr>
      <w:r>
        <w:t>4.4 Financial Statements. Seller has furnished true and complete financial statements for the three most recent fiscal years, prepared in accordance with GAAP.</w:t>
      </w:r>
    </w:p>
    <w:p w14:paraId="00000026" w14:textId="77777777" w:rsidR="00384FB5" w:rsidRDefault="00633D9D">
      <w:pPr>
        <w:spacing w:before="240" w:after="240"/>
      </w:pPr>
      <w:r>
        <w:t>4.5 No Material Adverse Change. Since [Date], there has been n</w:t>
      </w:r>
      <w:r>
        <w:t>o Material Adverse Effect.</w:t>
      </w:r>
    </w:p>
    <w:p w14:paraId="00000027" w14:textId="77777777" w:rsidR="00384FB5" w:rsidRDefault="00633D9D">
      <w:pPr>
        <w:spacing w:before="240" w:after="240"/>
      </w:pPr>
      <w:r>
        <w:t>4.6 Compliance with Laws. The Company is and has been in material compliance with all Healthcare Laws, HIPAA, HITECH, and 42 C.F.R. Part 2.</w:t>
      </w:r>
    </w:p>
    <w:p w14:paraId="00000028" w14:textId="77777777" w:rsidR="00384FB5" w:rsidRDefault="00633D9D">
      <w:pPr>
        <w:spacing w:before="240" w:after="240"/>
      </w:pPr>
      <w:r>
        <w:t xml:space="preserve">4.7 Licenses and Accreditation. The Company and its Clinical Personnel hold all required </w:t>
      </w:r>
      <w:r>
        <w:t>licenses and registrations necessary to operate each clinic.</w:t>
      </w:r>
    </w:p>
    <w:p w14:paraId="00000029" w14:textId="77777777" w:rsidR="00384FB5" w:rsidRDefault="00633D9D">
      <w:pPr>
        <w:spacing w:before="240" w:after="240"/>
      </w:pPr>
      <w:r>
        <w:t xml:space="preserve">4.8 </w:t>
      </w:r>
      <w:proofErr w:type="spellStart"/>
      <w:r>
        <w:t>Payor</w:t>
      </w:r>
      <w:proofErr w:type="spellEnd"/>
      <w:r>
        <w:t xml:space="preserve"> Participation. All contracts with governmental and commercial </w:t>
      </w:r>
      <w:proofErr w:type="spellStart"/>
      <w:r>
        <w:t>payors</w:t>
      </w:r>
      <w:proofErr w:type="spellEnd"/>
      <w:r>
        <w:t xml:space="preserve"> listed in Schedule [</w:t>
      </w:r>
      <w:proofErr w:type="spellStart"/>
      <w:r>
        <w:t>Payors</w:t>
      </w:r>
      <w:proofErr w:type="spellEnd"/>
      <w:r>
        <w:t>] are valid and enforceable; no material defaults exist.</w:t>
      </w:r>
    </w:p>
    <w:p w14:paraId="0000002A" w14:textId="77777777" w:rsidR="00384FB5" w:rsidRDefault="00633D9D">
      <w:pPr>
        <w:spacing w:before="240" w:after="240"/>
      </w:pPr>
      <w:r>
        <w:t>4.9 Privacy and Security. The Company maintains administrative, physical, and technical safeguards to protect PHI. No breach of unsecured PHI has occurred in the past six years.</w:t>
      </w:r>
    </w:p>
    <w:p w14:paraId="0000002B" w14:textId="77777777" w:rsidR="00384FB5" w:rsidRDefault="00633D9D">
      <w:pPr>
        <w:spacing w:before="240" w:after="240"/>
      </w:pPr>
      <w:r>
        <w:t xml:space="preserve">4.10 Contracts. All material contracts </w:t>
      </w:r>
      <w:proofErr w:type="gramStart"/>
      <w:r>
        <w:t>are listed</w:t>
      </w:r>
      <w:proofErr w:type="gramEnd"/>
      <w:r>
        <w:t xml:space="preserve"> on Schedule [Contracts] and </w:t>
      </w:r>
      <w:r>
        <w:t>are valid and binding.</w:t>
      </w:r>
    </w:p>
    <w:p w14:paraId="0000002C" w14:textId="77777777" w:rsidR="00384FB5" w:rsidRDefault="00633D9D">
      <w:pPr>
        <w:spacing w:before="240" w:after="240"/>
      </w:pPr>
      <w:r>
        <w:t xml:space="preserve">4.11 Real Property and Leases. All leases </w:t>
      </w:r>
      <w:proofErr w:type="gramStart"/>
      <w:r>
        <w:t>are listed</w:t>
      </w:r>
      <w:proofErr w:type="gramEnd"/>
      <w:r>
        <w:t xml:space="preserve"> on Schedule [Leases]; no defaults exist.</w:t>
      </w:r>
    </w:p>
    <w:p w14:paraId="0000002D" w14:textId="77777777" w:rsidR="00384FB5" w:rsidRDefault="00633D9D">
      <w:pPr>
        <w:spacing w:before="240" w:after="240"/>
      </w:pPr>
      <w:r>
        <w:t>4.12 Employees and Benefits. Seller has provided Schedule [Employees] listing all employees, contractors, and benefit plans.</w:t>
      </w:r>
    </w:p>
    <w:p w14:paraId="0000002E" w14:textId="77777777" w:rsidR="00384FB5" w:rsidRDefault="00633D9D">
      <w:pPr>
        <w:spacing w:before="240" w:after="240"/>
      </w:pPr>
      <w:r>
        <w:t>4.13 Litigatio</w:t>
      </w:r>
      <w:r>
        <w:t xml:space="preserve">n. </w:t>
      </w:r>
      <w:proofErr w:type="gramStart"/>
      <w:r>
        <w:t>There are no pending or threatened actions against Seller or the Company that would affect the Business.</w:t>
      </w:r>
      <w:proofErr w:type="gramEnd"/>
    </w:p>
    <w:p w14:paraId="0000002F" w14:textId="77777777" w:rsidR="00384FB5" w:rsidRDefault="00633D9D">
      <w:pPr>
        <w:spacing w:before="240" w:after="240"/>
      </w:pPr>
      <w:r>
        <w:t xml:space="preserve">4.14 Taxes. All tax returns </w:t>
      </w:r>
      <w:proofErr w:type="gramStart"/>
      <w:r>
        <w:t>have been filed</w:t>
      </w:r>
      <w:proofErr w:type="gramEnd"/>
      <w:r>
        <w:t xml:space="preserve"> and taxes paid.</w:t>
      </w:r>
    </w:p>
    <w:p w14:paraId="00000030" w14:textId="77777777" w:rsidR="00384FB5" w:rsidRDefault="00633D9D">
      <w:pPr>
        <w:spacing w:before="240" w:after="240"/>
      </w:pPr>
      <w:r>
        <w:t xml:space="preserve">4.15 Intellectual Property. The Company owns or lawfully uses all intellectual property </w:t>
      </w:r>
      <w:r>
        <w:t>necessary to operate the Business.</w:t>
      </w:r>
    </w:p>
    <w:p w14:paraId="00000031" w14:textId="77777777" w:rsidR="00384FB5" w:rsidRDefault="00633D9D">
      <w:pPr>
        <w:spacing w:before="240" w:after="240"/>
      </w:pPr>
      <w:r>
        <w:t>4.16 Insurance. The Company maintains policies of malpractice, general liability, and cyber insurance as listed in Schedule [Insurance].</w:t>
      </w:r>
    </w:p>
    <w:p w14:paraId="00000032" w14:textId="77777777" w:rsidR="00384FB5" w:rsidRDefault="00633D9D">
      <w:pPr>
        <w:spacing w:before="240" w:after="240"/>
      </w:pPr>
      <w:proofErr w:type="gramStart"/>
      <w:r>
        <w:t>4.17</w:t>
      </w:r>
      <w:proofErr w:type="gramEnd"/>
      <w:r>
        <w:t xml:space="preserve"> Related-Party Transactions. Except as set forth on Schedule [RPT], no related-p</w:t>
      </w:r>
      <w:r>
        <w:t>arty transactions exist.</w:t>
      </w:r>
    </w:p>
    <w:p w14:paraId="00000033" w14:textId="77777777" w:rsidR="00384FB5" w:rsidRDefault="00633D9D">
      <w:pPr>
        <w:spacing w:before="240" w:after="240"/>
      </w:pPr>
      <w:r>
        <w:lastRenderedPageBreak/>
        <w:t xml:space="preserve">4.18 Brokers. No broker or finder is entitled to a fee from Buyer </w:t>
      </w:r>
      <w:proofErr w:type="gramStart"/>
      <w:r>
        <w:t>by reason of</w:t>
      </w:r>
      <w:proofErr w:type="gramEnd"/>
      <w:r>
        <w:t xml:space="preserve"> this Agreement.</w:t>
      </w:r>
    </w:p>
    <w:p w14:paraId="00000034" w14:textId="77777777" w:rsidR="00384FB5" w:rsidRDefault="00633D9D">
      <w:r>
        <w:pict w14:anchorId="04ADF2B7">
          <v:rect id="_x0000_i1029" style="width:0;height:1.5pt" o:hralign="center" o:hrstd="t" o:hr="t" fillcolor="#a0a0a0" stroked="f"/>
        </w:pict>
      </w:r>
    </w:p>
    <w:p w14:paraId="00000035" w14:textId="77777777" w:rsidR="00384FB5" w:rsidRDefault="00633D9D">
      <w:pPr>
        <w:pStyle w:val="Heading2"/>
        <w:keepNext w:val="0"/>
        <w:keepLines w:val="0"/>
        <w:spacing w:after="80"/>
        <w:rPr>
          <w:b/>
          <w:sz w:val="34"/>
          <w:szCs w:val="34"/>
        </w:rPr>
      </w:pPr>
      <w:bookmarkStart w:id="5" w:name="_wxdl09qtin7n" w:colFirst="0" w:colLast="0"/>
      <w:bookmarkEnd w:id="5"/>
      <w:r>
        <w:rPr>
          <w:b/>
          <w:sz w:val="34"/>
          <w:szCs w:val="34"/>
        </w:rPr>
        <w:t>5. Representations and Warranties of Buyer</w:t>
      </w:r>
    </w:p>
    <w:p w14:paraId="00000036" w14:textId="77777777" w:rsidR="00384FB5" w:rsidRDefault="00633D9D">
      <w:pPr>
        <w:spacing w:before="240" w:after="240"/>
      </w:pPr>
      <w:r>
        <w:t>5.1 Organization and Authority. Buyer is duly organized, validly existing, and in good stan</w:t>
      </w:r>
      <w:r>
        <w:t>ding under the laws of its jurisdiction and has full power to execute and deliver this Agreement.</w:t>
      </w:r>
    </w:p>
    <w:p w14:paraId="00000037" w14:textId="77777777" w:rsidR="00384FB5" w:rsidRDefault="00633D9D">
      <w:pPr>
        <w:spacing w:before="240" w:after="240"/>
      </w:pPr>
      <w:r>
        <w:t>5.2 No Conflicts; Consents. Execution and performance of this Agreement do not conflict with Buyer’s organizational documents or any law; no consent is requir</w:t>
      </w:r>
      <w:r>
        <w:t>ed other than as listed on Schedule [Buyer Consents].</w:t>
      </w:r>
    </w:p>
    <w:p w14:paraId="00000038" w14:textId="77777777" w:rsidR="00384FB5" w:rsidRDefault="00633D9D">
      <w:pPr>
        <w:spacing w:before="240" w:after="240"/>
      </w:pPr>
      <w:r>
        <w:t>5.3 Investment Intent. Buyer is acquiring the Shares for investment for its own account and not for distribution in violation of securities laws.</w:t>
      </w:r>
    </w:p>
    <w:p w14:paraId="00000039" w14:textId="77777777" w:rsidR="00384FB5" w:rsidRDefault="00633D9D">
      <w:pPr>
        <w:spacing w:before="240" w:after="240"/>
      </w:pPr>
      <w:r>
        <w:t>5.4 Financial Capability. Buyer has adequate funds to consummate the transactions contemplated herein.</w:t>
      </w:r>
    </w:p>
    <w:p w14:paraId="0000003A" w14:textId="77777777" w:rsidR="00384FB5" w:rsidRDefault="00633D9D">
      <w:pPr>
        <w:pStyle w:val="Heading2"/>
        <w:keepNext w:val="0"/>
        <w:keepLines w:val="0"/>
        <w:spacing w:after="80"/>
        <w:rPr>
          <w:b/>
          <w:sz w:val="34"/>
          <w:szCs w:val="34"/>
        </w:rPr>
      </w:pPr>
      <w:bookmarkStart w:id="6" w:name="_vb8b73oj6bhq" w:colFirst="0" w:colLast="0"/>
      <w:bookmarkEnd w:id="6"/>
      <w:r>
        <w:rPr>
          <w:b/>
          <w:sz w:val="34"/>
          <w:szCs w:val="34"/>
        </w:rPr>
        <w:t>6. Covenants</w:t>
      </w:r>
    </w:p>
    <w:p w14:paraId="0000003B" w14:textId="77777777" w:rsidR="00384FB5" w:rsidRDefault="00633D9D">
      <w:pPr>
        <w:spacing w:before="240" w:after="240"/>
      </w:pPr>
      <w:r>
        <w:t>6.1 Conduct of Business. From the date hereof until Closing, Seller shall:</w:t>
      </w:r>
    </w:p>
    <w:p w14:paraId="0000003C" w14:textId="77777777" w:rsidR="00384FB5" w:rsidRDefault="00633D9D">
      <w:pPr>
        <w:spacing w:before="240" w:after="240"/>
      </w:pPr>
      <w:r>
        <w:t xml:space="preserve">(a) </w:t>
      </w:r>
      <w:proofErr w:type="gramStart"/>
      <w:r>
        <w:t>operate</w:t>
      </w:r>
      <w:proofErr w:type="gramEnd"/>
      <w:r>
        <w:t xml:space="preserve"> the Business only in the ordinary course consistent w</w:t>
      </w:r>
      <w:r>
        <w:t>ith past practice;</w:t>
      </w:r>
    </w:p>
    <w:p w14:paraId="0000003D" w14:textId="77777777" w:rsidR="00384FB5" w:rsidRDefault="00633D9D">
      <w:pPr>
        <w:spacing w:before="240" w:after="240"/>
      </w:pPr>
      <w:r>
        <w:t xml:space="preserve">(b) </w:t>
      </w:r>
      <w:proofErr w:type="gramStart"/>
      <w:r>
        <w:t>maintain</w:t>
      </w:r>
      <w:proofErr w:type="gramEnd"/>
      <w:r>
        <w:t xml:space="preserve"> all </w:t>
      </w:r>
      <w:proofErr w:type="spellStart"/>
      <w:r>
        <w:t>Payor</w:t>
      </w:r>
      <w:proofErr w:type="spellEnd"/>
      <w:r>
        <w:t xml:space="preserve"> relationships, licenses, and accreditations in good standing; and</w:t>
      </w:r>
    </w:p>
    <w:p w14:paraId="0000003E" w14:textId="77777777" w:rsidR="00384FB5" w:rsidRDefault="00633D9D">
      <w:pPr>
        <w:spacing w:before="240" w:after="240"/>
      </w:pPr>
      <w:r>
        <w:t xml:space="preserve">(c) </w:t>
      </w:r>
      <w:proofErr w:type="gramStart"/>
      <w:r>
        <w:t>refrain</w:t>
      </w:r>
      <w:proofErr w:type="gramEnd"/>
      <w:r>
        <w:t xml:space="preserve"> from entering into any material contract or incurring any new indebtedness without Buyer’s consent.</w:t>
      </w:r>
    </w:p>
    <w:p w14:paraId="0000003F" w14:textId="77777777" w:rsidR="00384FB5" w:rsidRDefault="00633D9D">
      <w:pPr>
        <w:spacing w:before="240" w:after="240"/>
      </w:pPr>
      <w:r>
        <w:t>6.2 Access and Due Diligence. Seller</w:t>
      </w:r>
      <w:r>
        <w:t xml:space="preserve"> shall provide Buyer and its Representatives reasonable access to facilities, personnel, books, and records, subject to applicable privacy laws.</w:t>
      </w:r>
    </w:p>
    <w:p w14:paraId="00000040" w14:textId="77777777" w:rsidR="00384FB5" w:rsidRDefault="00633D9D">
      <w:pPr>
        <w:spacing w:before="240" w:after="240"/>
      </w:pPr>
      <w:r>
        <w:t>6.3 Efforts; Filings. Each Party shall use its reasonable best efforts to consummate the transactions contempla</w:t>
      </w:r>
      <w:r>
        <w:t xml:space="preserve">ted hereby, including obtaining required governmental, </w:t>
      </w:r>
      <w:proofErr w:type="spellStart"/>
      <w:r>
        <w:t>Payor</w:t>
      </w:r>
      <w:proofErr w:type="spellEnd"/>
      <w:r>
        <w:t xml:space="preserve">, and </w:t>
      </w:r>
      <w:proofErr w:type="gramStart"/>
      <w:r>
        <w:t>landlord</w:t>
      </w:r>
      <w:proofErr w:type="gramEnd"/>
      <w:r>
        <w:t xml:space="preserve"> consents.</w:t>
      </w:r>
    </w:p>
    <w:p w14:paraId="00000041" w14:textId="77777777" w:rsidR="00384FB5" w:rsidRDefault="00633D9D">
      <w:pPr>
        <w:spacing w:before="240" w:after="240"/>
      </w:pPr>
      <w:r>
        <w:t>6.4 Exclusivity. From the Effective Date until the earlier of Closing or termination of this Agreement, Seller shall not solicit or entertain offers for any sale of the Co</w:t>
      </w:r>
      <w:r>
        <w:t>mpany or its assets.</w:t>
      </w:r>
    </w:p>
    <w:p w14:paraId="00000042" w14:textId="77777777" w:rsidR="00384FB5" w:rsidRDefault="00633D9D">
      <w:pPr>
        <w:spacing w:before="240" w:after="240"/>
      </w:pPr>
      <w:r>
        <w:t>6.5 Confidentiality; Announcements. The existence and terms of this Agreement are confidential. Public announcements require mutual written consent.</w:t>
      </w:r>
    </w:p>
    <w:p w14:paraId="00000043" w14:textId="77777777" w:rsidR="00384FB5" w:rsidRDefault="00633D9D">
      <w:pPr>
        <w:spacing w:before="240" w:after="240"/>
      </w:pPr>
      <w:r>
        <w:t xml:space="preserve">6.6 Non-Competition and Non-Solicitation. For </w:t>
      </w:r>
      <w:proofErr w:type="gramStart"/>
      <w:r>
        <w:t>[ _</w:t>
      </w:r>
      <w:proofErr w:type="gramEnd"/>
      <w:r>
        <w:t>_ ] years following Closing, Seller s</w:t>
      </w:r>
      <w:r>
        <w:t>hall not:</w:t>
      </w:r>
    </w:p>
    <w:p w14:paraId="00000044" w14:textId="77777777" w:rsidR="00384FB5" w:rsidRDefault="00633D9D">
      <w:pPr>
        <w:spacing w:before="240" w:after="240"/>
      </w:pPr>
      <w:r>
        <w:lastRenderedPageBreak/>
        <w:t xml:space="preserve">(a) </w:t>
      </w:r>
      <w:proofErr w:type="gramStart"/>
      <w:r>
        <w:t>own</w:t>
      </w:r>
      <w:proofErr w:type="gramEnd"/>
      <w:r>
        <w:t xml:space="preserve"> or operate a business providing similar behavioral-health services within [ __ ] miles of any Company facility;</w:t>
      </w:r>
    </w:p>
    <w:p w14:paraId="00000045" w14:textId="77777777" w:rsidR="00384FB5" w:rsidRDefault="00633D9D">
      <w:pPr>
        <w:spacing w:before="240" w:after="240"/>
      </w:pPr>
      <w:r>
        <w:t xml:space="preserve">(b) </w:t>
      </w:r>
      <w:proofErr w:type="gramStart"/>
      <w:r>
        <w:t>solicit</w:t>
      </w:r>
      <w:proofErr w:type="gramEnd"/>
      <w:r>
        <w:t xml:space="preserve"> any employee, contractor, or referral source of the Company; or</w:t>
      </w:r>
    </w:p>
    <w:p w14:paraId="00000046" w14:textId="77777777" w:rsidR="00384FB5" w:rsidRDefault="00633D9D">
      <w:pPr>
        <w:spacing w:before="240" w:after="240"/>
      </w:pPr>
      <w:r>
        <w:t xml:space="preserve">(c) </w:t>
      </w:r>
      <w:proofErr w:type="gramStart"/>
      <w:r>
        <w:t>disparage</w:t>
      </w:r>
      <w:proofErr w:type="gramEnd"/>
      <w:r>
        <w:t xml:space="preserve"> Buyer or the Company.</w:t>
      </w:r>
    </w:p>
    <w:p w14:paraId="00000047" w14:textId="77777777" w:rsidR="00384FB5" w:rsidRDefault="00633D9D">
      <w:pPr>
        <w:spacing w:before="240" w:after="240"/>
      </w:pPr>
      <w:r>
        <w:t>6.7 Transition</w:t>
      </w:r>
      <w:r>
        <w:t xml:space="preserve"> Services. If requested, Seller shall provide transition assistance for up to </w:t>
      </w:r>
      <w:proofErr w:type="gramStart"/>
      <w:r>
        <w:t>[ _</w:t>
      </w:r>
      <w:proofErr w:type="gramEnd"/>
      <w:r>
        <w:t>_ ] months post-Closing under a Transition Services Agreement substantially in the form of Exhibit [ __ ].</w:t>
      </w:r>
    </w:p>
    <w:p w14:paraId="00000048" w14:textId="77777777" w:rsidR="00384FB5" w:rsidRDefault="00633D9D">
      <w:pPr>
        <w:spacing w:before="240" w:after="240"/>
      </w:pPr>
      <w:r>
        <w:t xml:space="preserve">6.8 </w:t>
      </w:r>
      <w:proofErr w:type="spellStart"/>
      <w:r>
        <w:t>Payor</w:t>
      </w:r>
      <w:proofErr w:type="spellEnd"/>
      <w:r>
        <w:t xml:space="preserve"> and Licensure Cooperation. The Parties shall jointly prepa</w:t>
      </w:r>
      <w:r>
        <w:t xml:space="preserve">re and submit all notifications and filings to </w:t>
      </w:r>
      <w:proofErr w:type="spellStart"/>
      <w:r>
        <w:t>Payors</w:t>
      </w:r>
      <w:proofErr w:type="spellEnd"/>
      <w:r>
        <w:t>, accrediting bodies, and state licensing boards to reflect the change of ownership.</w:t>
      </w:r>
    </w:p>
    <w:p w14:paraId="00000049" w14:textId="77777777" w:rsidR="00384FB5" w:rsidRDefault="00633D9D">
      <w:r>
        <w:pict w14:anchorId="64E7ED2A">
          <v:rect id="_x0000_i1030" style="width:0;height:1.5pt" o:hralign="center" o:hrstd="t" o:hr="t" fillcolor="#a0a0a0" stroked="f"/>
        </w:pict>
      </w:r>
    </w:p>
    <w:p w14:paraId="0000004A" w14:textId="77777777" w:rsidR="00384FB5" w:rsidRDefault="00633D9D">
      <w:pPr>
        <w:pStyle w:val="Heading2"/>
        <w:keepNext w:val="0"/>
        <w:keepLines w:val="0"/>
        <w:spacing w:after="80"/>
        <w:rPr>
          <w:b/>
          <w:sz w:val="34"/>
          <w:szCs w:val="34"/>
        </w:rPr>
      </w:pPr>
      <w:bookmarkStart w:id="7" w:name="_jesyrywxcd92" w:colFirst="0" w:colLast="0"/>
      <w:bookmarkEnd w:id="7"/>
      <w:r>
        <w:rPr>
          <w:b/>
          <w:sz w:val="34"/>
          <w:szCs w:val="34"/>
        </w:rPr>
        <w:t>7. Closing and Conditions</w:t>
      </w:r>
    </w:p>
    <w:p w14:paraId="0000004B" w14:textId="77777777" w:rsidR="00384FB5" w:rsidRDefault="00633D9D">
      <w:pPr>
        <w:spacing w:before="240" w:after="240"/>
      </w:pPr>
      <w:r>
        <w:t xml:space="preserve">7.1 Closing. The Closing shall occur on </w:t>
      </w:r>
      <w:proofErr w:type="gramStart"/>
      <w:r>
        <w:t>[ Date</w:t>
      </w:r>
      <w:proofErr w:type="gramEnd"/>
      <w:r>
        <w:t xml:space="preserve"> ] via electronic exchange of documents, unl</w:t>
      </w:r>
      <w:r>
        <w:t>ess otherwise agreed.</w:t>
      </w:r>
    </w:p>
    <w:p w14:paraId="0000004C" w14:textId="77777777" w:rsidR="00384FB5" w:rsidRDefault="00633D9D">
      <w:pPr>
        <w:spacing w:before="240" w:after="240"/>
      </w:pPr>
      <w:r>
        <w:t>7.2 Seller’s Deliverables. At Closing, Seller shall deliver:</w:t>
      </w:r>
    </w:p>
    <w:p w14:paraId="0000004D" w14:textId="77777777" w:rsidR="00384FB5" w:rsidRDefault="00633D9D">
      <w:pPr>
        <w:spacing w:before="240" w:after="240"/>
      </w:pPr>
      <w:r>
        <w:t xml:space="preserve">(a) </w:t>
      </w:r>
      <w:proofErr w:type="gramStart"/>
      <w:r>
        <w:t>stock</w:t>
      </w:r>
      <w:proofErr w:type="gramEnd"/>
      <w:r>
        <w:t xml:space="preserve"> certificates duly endorsed for transfer;</w:t>
      </w:r>
    </w:p>
    <w:p w14:paraId="0000004E" w14:textId="77777777" w:rsidR="00384FB5" w:rsidRDefault="00633D9D">
      <w:pPr>
        <w:spacing w:before="240" w:after="240"/>
      </w:pPr>
      <w:r>
        <w:t xml:space="preserve">(b) </w:t>
      </w:r>
      <w:proofErr w:type="gramStart"/>
      <w:r>
        <w:t>the</w:t>
      </w:r>
      <w:proofErr w:type="gramEnd"/>
      <w:r>
        <w:t xml:space="preserve"> Company’s corporate record books and minute books;</w:t>
      </w:r>
    </w:p>
    <w:p w14:paraId="0000004F" w14:textId="77777777" w:rsidR="00384FB5" w:rsidRDefault="00633D9D">
      <w:pPr>
        <w:spacing w:before="240" w:after="240"/>
      </w:pPr>
      <w:r>
        <w:t xml:space="preserve">(c) </w:t>
      </w:r>
      <w:proofErr w:type="gramStart"/>
      <w:r>
        <w:t>resignations</w:t>
      </w:r>
      <w:proofErr w:type="gramEnd"/>
      <w:r>
        <w:t xml:space="preserve"> of all officers and directors;</w:t>
      </w:r>
    </w:p>
    <w:p w14:paraId="00000050" w14:textId="77777777" w:rsidR="00384FB5" w:rsidRDefault="00633D9D">
      <w:pPr>
        <w:spacing w:before="240" w:after="240"/>
      </w:pPr>
      <w:r>
        <w:t xml:space="preserve">(d) </w:t>
      </w:r>
      <w:proofErr w:type="gramStart"/>
      <w:r>
        <w:t>executed</w:t>
      </w:r>
      <w:proofErr w:type="gramEnd"/>
      <w:r>
        <w:t xml:space="preserve"> an</w:t>
      </w:r>
      <w:r>
        <w:t>cillary agreements; and</w:t>
      </w:r>
    </w:p>
    <w:p w14:paraId="00000051" w14:textId="77777777" w:rsidR="00384FB5" w:rsidRDefault="00633D9D">
      <w:pPr>
        <w:spacing w:before="240" w:after="240"/>
      </w:pPr>
      <w:r>
        <w:t xml:space="preserve">(e) </w:t>
      </w:r>
      <w:proofErr w:type="gramStart"/>
      <w:r>
        <w:t>such</w:t>
      </w:r>
      <w:proofErr w:type="gramEnd"/>
      <w:r>
        <w:t xml:space="preserve"> other items as listed on Schedule [ Seller Deliverables ].</w:t>
      </w:r>
    </w:p>
    <w:p w14:paraId="00000052" w14:textId="77777777" w:rsidR="00384FB5" w:rsidRDefault="00633D9D">
      <w:pPr>
        <w:spacing w:before="240" w:after="240"/>
      </w:pPr>
      <w:r>
        <w:t>7.3 Buyer’s Deliverables. Buyer shall deliver:</w:t>
      </w:r>
    </w:p>
    <w:p w14:paraId="00000053" w14:textId="77777777" w:rsidR="00384FB5" w:rsidRDefault="00633D9D">
      <w:pPr>
        <w:spacing w:before="240" w:after="240"/>
      </w:pPr>
      <w:r>
        <w:t xml:space="preserve">(a) </w:t>
      </w:r>
      <w:proofErr w:type="gramStart"/>
      <w:r>
        <w:t>the</w:t>
      </w:r>
      <w:proofErr w:type="gramEnd"/>
      <w:r>
        <w:t xml:space="preserve"> Closing Cash Payment;</w:t>
      </w:r>
    </w:p>
    <w:p w14:paraId="00000054" w14:textId="77777777" w:rsidR="00384FB5" w:rsidRDefault="00633D9D">
      <w:pPr>
        <w:spacing w:before="240" w:after="240"/>
      </w:pPr>
      <w:r>
        <w:t xml:space="preserve">(b) </w:t>
      </w:r>
      <w:proofErr w:type="gramStart"/>
      <w:r>
        <w:t>executed</w:t>
      </w:r>
      <w:proofErr w:type="gramEnd"/>
      <w:r>
        <w:t xml:space="preserve"> copies of all ancillary documents; and</w:t>
      </w:r>
    </w:p>
    <w:p w14:paraId="00000055" w14:textId="77777777" w:rsidR="00384FB5" w:rsidRDefault="00633D9D">
      <w:pPr>
        <w:spacing w:before="240" w:after="240"/>
      </w:pPr>
      <w:r>
        <w:t xml:space="preserve">(c) </w:t>
      </w:r>
      <w:proofErr w:type="gramStart"/>
      <w:r>
        <w:t>evidence</w:t>
      </w:r>
      <w:proofErr w:type="gramEnd"/>
      <w:r>
        <w:t xml:space="preserve"> of wire transfers and escrow deposits.</w:t>
      </w:r>
    </w:p>
    <w:p w14:paraId="00000056" w14:textId="77777777" w:rsidR="00384FB5" w:rsidRDefault="00633D9D">
      <w:pPr>
        <w:spacing w:before="240" w:after="240"/>
      </w:pPr>
      <w:r>
        <w:t xml:space="preserve">7.4 Conditions to Buyer’s Obligations. Buyer’s obligation to close </w:t>
      </w:r>
      <w:proofErr w:type="gramStart"/>
      <w:r>
        <w:t>is conditioned</w:t>
      </w:r>
      <w:proofErr w:type="gramEnd"/>
      <w:r>
        <w:t xml:space="preserve"> upon:</w:t>
      </w:r>
    </w:p>
    <w:p w14:paraId="00000057" w14:textId="77777777" w:rsidR="00384FB5" w:rsidRDefault="00633D9D">
      <w:pPr>
        <w:spacing w:before="240" w:after="240"/>
      </w:pPr>
      <w:r>
        <w:t>(a) Seller’s representations and warranties being true at Closing;</w:t>
      </w:r>
    </w:p>
    <w:p w14:paraId="00000058" w14:textId="77777777" w:rsidR="00384FB5" w:rsidRDefault="00633D9D">
      <w:pPr>
        <w:spacing w:before="240" w:after="240"/>
      </w:pPr>
      <w:r>
        <w:t>(b) Seller’s performance of all covenants;</w:t>
      </w:r>
    </w:p>
    <w:p w14:paraId="00000059" w14:textId="77777777" w:rsidR="00384FB5" w:rsidRDefault="00633D9D">
      <w:pPr>
        <w:spacing w:before="240" w:after="240"/>
      </w:pPr>
      <w:r>
        <w:lastRenderedPageBreak/>
        <w:t xml:space="preserve">(c) </w:t>
      </w:r>
      <w:proofErr w:type="gramStart"/>
      <w:r>
        <w:t>receipt</w:t>
      </w:r>
      <w:proofErr w:type="gramEnd"/>
      <w:r>
        <w:t xml:space="preserve"> of required consents; and</w:t>
      </w:r>
    </w:p>
    <w:p w14:paraId="0000005A" w14:textId="77777777" w:rsidR="00384FB5" w:rsidRDefault="00633D9D">
      <w:pPr>
        <w:spacing w:before="240" w:after="240"/>
      </w:pPr>
      <w:r>
        <w:t xml:space="preserve">(d) </w:t>
      </w:r>
      <w:proofErr w:type="gramStart"/>
      <w:r>
        <w:t>absence</w:t>
      </w:r>
      <w:proofErr w:type="gramEnd"/>
      <w:r>
        <w:t xml:space="preserve"> of any injunction prohibiting Closing.</w:t>
      </w:r>
    </w:p>
    <w:p w14:paraId="0000005B" w14:textId="77777777" w:rsidR="00384FB5" w:rsidRDefault="00633D9D">
      <w:pPr>
        <w:spacing w:before="240" w:after="240"/>
      </w:pPr>
      <w:r>
        <w:t xml:space="preserve">7.5 Conditions to Seller’s Obligations. Seller’s obligation to close </w:t>
      </w:r>
      <w:proofErr w:type="gramStart"/>
      <w:r>
        <w:t>is conditioned</w:t>
      </w:r>
      <w:proofErr w:type="gramEnd"/>
      <w:r>
        <w:t xml:space="preserve"> upon:</w:t>
      </w:r>
    </w:p>
    <w:p w14:paraId="0000005C" w14:textId="77777777" w:rsidR="00384FB5" w:rsidRDefault="00633D9D">
      <w:pPr>
        <w:spacing w:before="240" w:after="240"/>
      </w:pPr>
      <w:r>
        <w:t>(a) Buyer’s representations and warranties being true; and</w:t>
      </w:r>
    </w:p>
    <w:p w14:paraId="0000005D" w14:textId="77777777" w:rsidR="00384FB5" w:rsidRDefault="00633D9D">
      <w:pPr>
        <w:spacing w:before="240" w:after="240"/>
      </w:pPr>
      <w:r>
        <w:t xml:space="preserve">(b) </w:t>
      </w:r>
      <w:proofErr w:type="gramStart"/>
      <w:r>
        <w:t>receipt</w:t>
      </w:r>
      <w:proofErr w:type="gramEnd"/>
      <w:r>
        <w:t xml:space="preserve"> of the</w:t>
      </w:r>
      <w:r>
        <w:t xml:space="preserve"> Purchase Price and required deliverables.</w:t>
      </w:r>
    </w:p>
    <w:p w14:paraId="0000005E" w14:textId="77777777" w:rsidR="00384FB5" w:rsidRDefault="00633D9D">
      <w:r>
        <w:pict w14:anchorId="0CFC1BFC">
          <v:rect id="_x0000_i1031" style="width:0;height:1.5pt" o:hralign="center" o:hrstd="t" o:hr="t" fillcolor="#a0a0a0" stroked="f"/>
        </w:pict>
      </w:r>
    </w:p>
    <w:p w14:paraId="0000005F" w14:textId="77777777" w:rsidR="00384FB5" w:rsidRDefault="00633D9D">
      <w:pPr>
        <w:pStyle w:val="Heading2"/>
        <w:keepNext w:val="0"/>
        <w:keepLines w:val="0"/>
        <w:spacing w:after="80"/>
        <w:rPr>
          <w:b/>
          <w:sz w:val="34"/>
          <w:szCs w:val="34"/>
        </w:rPr>
      </w:pPr>
      <w:bookmarkStart w:id="8" w:name="_3bmpp9gfegqm" w:colFirst="0" w:colLast="0"/>
      <w:bookmarkEnd w:id="8"/>
      <w:r>
        <w:rPr>
          <w:b/>
          <w:sz w:val="34"/>
          <w:szCs w:val="34"/>
        </w:rPr>
        <w:t>8. Indemnification</w:t>
      </w:r>
    </w:p>
    <w:p w14:paraId="00000060" w14:textId="77777777" w:rsidR="00384FB5" w:rsidRDefault="00633D9D">
      <w:pPr>
        <w:spacing w:before="240" w:after="240"/>
      </w:pPr>
      <w:r>
        <w:t xml:space="preserve">8.1 Indemnification by Seller. From and after Closing, Seller shall indemnify, defend, and hold harmless Buyer, its Affiliates, and Representatives against all losses arising </w:t>
      </w:r>
      <w:proofErr w:type="gramStart"/>
      <w:r>
        <w:t>from</w:t>
      </w:r>
      <w:proofErr w:type="gramEnd"/>
      <w:r>
        <w:t>:</w:t>
      </w:r>
    </w:p>
    <w:p w14:paraId="00000061" w14:textId="77777777" w:rsidR="00384FB5" w:rsidRDefault="00633D9D">
      <w:pPr>
        <w:spacing w:before="240" w:after="240"/>
      </w:pPr>
      <w:r>
        <w:t xml:space="preserve">(a) </w:t>
      </w:r>
      <w:proofErr w:type="gramStart"/>
      <w:r>
        <w:t>any</w:t>
      </w:r>
      <w:proofErr w:type="gramEnd"/>
      <w:r>
        <w:t xml:space="preserve"> ina</w:t>
      </w:r>
      <w:r>
        <w:t>ccuracy in or breach of Seller’s representations or warranties;</w:t>
      </w:r>
    </w:p>
    <w:p w14:paraId="00000062" w14:textId="77777777" w:rsidR="00384FB5" w:rsidRDefault="00633D9D">
      <w:pPr>
        <w:spacing w:before="240" w:after="240"/>
      </w:pPr>
      <w:r>
        <w:t xml:space="preserve">(b) </w:t>
      </w:r>
      <w:proofErr w:type="gramStart"/>
      <w:r>
        <w:t>any</w:t>
      </w:r>
      <w:proofErr w:type="gramEnd"/>
      <w:r>
        <w:t xml:space="preserve"> breach of covenant or agreement by Seller; or</w:t>
      </w:r>
    </w:p>
    <w:p w14:paraId="00000063" w14:textId="77777777" w:rsidR="00384FB5" w:rsidRDefault="00633D9D">
      <w:pPr>
        <w:spacing w:before="240" w:after="240"/>
      </w:pPr>
      <w:r>
        <w:t xml:space="preserve">(c) </w:t>
      </w:r>
      <w:proofErr w:type="gramStart"/>
      <w:r>
        <w:t>any</w:t>
      </w:r>
      <w:proofErr w:type="gramEnd"/>
      <w:r>
        <w:t xml:space="preserve"> pre-Closing liabilities of the Company.</w:t>
      </w:r>
    </w:p>
    <w:p w14:paraId="00000064" w14:textId="77777777" w:rsidR="00384FB5" w:rsidRDefault="00633D9D">
      <w:pPr>
        <w:spacing w:before="240" w:after="240"/>
      </w:pPr>
      <w:r>
        <w:t xml:space="preserve">8.2 Indemnification by Buyer. Buyer shall indemnify Seller for losses arising </w:t>
      </w:r>
      <w:proofErr w:type="gramStart"/>
      <w:r>
        <w:t>from</w:t>
      </w:r>
      <w:proofErr w:type="gramEnd"/>
      <w:r>
        <w:t>:</w:t>
      </w:r>
    </w:p>
    <w:p w14:paraId="00000065" w14:textId="77777777" w:rsidR="00384FB5" w:rsidRDefault="00633D9D">
      <w:pPr>
        <w:spacing w:before="240" w:after="240"/>
      </w:pPr>
      <w:r>
        <w:t xml:space="preserve">(a) </w:t>
      </w:r>
      <w:proofErr w:type="gramStart"/>
      <w:r>
        <w:t>an</w:t>
      </w:r>
      <w:r>
        <w:t>y</w:t>
      </w:r>
      <w:proofErr w:type="gramEnd"/>
      <w:r>
        <w:t xml:space="preserve"> inaccuracy in or breach of Buyer’s representations or warranties; or</w:t>
      </w:r>
    </w:p>
    <w:p w14:paraId="00000066" w14:textId="77777777" w:rsidR="00384FB5" w:rsidRDefault="00633D9D">
      <w:pPr>
        <w:spacing w:before="240" w:after="240"/>
      </w:pPr>
      <w:r>
        <w:t xml:space="preserve">(b) </w:t>
      </w:r>
      <w:proofErr w:type="gramStart"/>
      <w:r>
        <w:t>operation</w:t>
      </w:r>
      <w:proofErr w:type="gramEnd"/>
      <w:r>
        <w:t xml:space="preserve"> of the Business after Closing.</w:t>
      </w:r>
    </w:p>
    <w:p w14:paraId="00000067" w14:textId="77777777" w:rsidR="00384FB5" w:rsidRDefault="00633D9D">
      <w:pPr>
        <w:spacing w:before="240" w:after="240"/>
      </w:pPr>
      <w:r>
        <w:t>8.3 Limitations.</w:t>
      </w:r>
    </w:p>
    <w:p w14:paraId="00000068" w14:textId="77777777" w:rsidR="00384FB5" w:rsidRDefault="00633D9D">
      <w:pPr>
        <w:spacing w:before="240" w:after="240"/>
      </w:pPr>
      <w:r>
        <w:t xml:space="preserve">(a) Cap: Seller’s aggregate liability shall not exceed </w:t>
      </w:r>
      <w:proofErr w:type="gramStart"/>
      <w:r>
        <w:t>[ _</w:t>
      </w:r>
      <w:proofErr w:type="gramEnd"/>
      <w:r>
        <w:t>_ ]% of the Purchase Price.</w:t>
      </w:r>
    </w:p>
    <w:p w14:paraId="00000069" w14:textId="77777777" w:rsidR="00384FB5" w:rsidRDefault="00633D9D">
      <w:pPr>
        <w:spacing w:before="240" w:after="240"/>
      </w:pPr>
      <w:r>
        <w:t xml:space="preserve">(b) Basket: No indemnification shall </w:t>
      </w:r>
      <w:r>
        <w:t xml:space="preserve">be owed unless aggregate claims exceed </w:t>
      </w:r>
      <w:proofErr w:type="gramStart"/>
      <w:r>
        <w:t>[ _</w:t>
      </w:r>
      <w:proofErr w:type="gramEnd"/>
      <w:r>
        <w:t>_ ]; once exceeded, the full amount is recoverable.</w:t>
      </w:r>
    </w:p>
    <w:p w14:paraId="0000006A" w14:textId="77777777" w:rsidR="00384FB5" w:rsidRDefault="00633D9D">
      <w:pPr>
        <w:spacing w:before="240" w:after="240"/>
      </w:pPr>
      <w:r>
        <w:t>(c) Survival: Representations and warranties survive 24 months post-Closing, except Fundamental Representations and Tax matters, which survive until the applicabl</w:t>
      </w:r>
      <w:r>
        <w:t>e statute of limitations expires + 60 days.</w:t>
      </w:r>
    </w:p>
    <w:p w14:paraId="0000006B" w14:textId="77777777" w:rsidR="00384FB5" w:rsidRDefault="00633D9D">
      <w:pPr>
        <w:spacing w:before="240" w:after="240"/>
      </w:pPr>
      <w:r>
        <w:t xml:space="preserve">8.4 Procedure. The Indemnified Party shall give prompt written notice of any claim, allowing the Indemnifying Party to assume the defense; settlements require mutual consent not to </w:t>
      </w:r>
      <w:proofErr w:type="gramStart"/>
      <w:r>
        <w:t>be unreasonably withheld</w:t>
      </w:r>
      <w:proofErr w:type="gramEnd"/>
      <w:r>
        <w:t>.</w:t>
      </w:r>
    </w:p>
    <w:p w14:paraId="0000006C" w14:textId="77777777" w:rsidR="00384FB5" w:rsidRDefault="00633D9D">
      <w:pPr>
        <w:spacing w:before="240" w:after="240"/>
      </w:pPr>
      <w:r>
        <w:t>8.5 E</w:t>
      </w:r>
      <w:r>
        <w:t>xclusive Remedy. Except for fraud or equitable relief, the indemnification rights herein are the Parties’ exclusive remedies. Buyer may elect to obtain representation-and-warranty insurance; Seller shall reasonably cooperate in underwriting.</w:t>
      </w:r>
    </w:p>
    <w:p w14:paraId="0000006D" w14:textId="77777777" w:rsidR="00384FB5" w:rsidRDefault="00633D9D">
      <w:r>
        <w:lastRenderedPageBreak/>
        <w:pict w14:anchorId="413BCA4F">
          <v:rect id="_x0000_i1032" style="width:0;height:1.5pt" o:hralign="center" o:hrstd="t" o:hr="t" fillcolor="#a0a0a0" stroked="f"/>
        </w:pict>
      </w:r>
    </w:p>
    <w:p w14:paraId="0000006E" w14:textId="77777777" w:rsidR="00384FB5" w:rsidRDefault="00633D9D">
      <w:pPr>
        <w:pStyle w:val="Heading2"/>
        <w:keepNext w:val="0"/>
        <w:keepLines w:val="0"/>
        <w:spacing w:after="80"/>
        <w:rPr>
          <w:b/>
          <w:sz w:val="34"/>
          <w:szCs w:val="34"/>
        </w:rPr>
      </w:pPr>
      <w:bookmarkStart w:id="9" w:name="_za0ng7b7rmeg" w:colFirst="0" w:colLast="0"/>
      <w:bookmarkEnd w:id="9"/>
      <w:r>
        <w:rPr>
          <w:b/>
          <w:sz w:val="34"/>
          <w:szCs w:val="34"/>
        </w:rPr>
        <w:t>9. Miscellan</w:t>
      </w:r>
      <w:r>
        <w:rPr>
          <w:b/>
          <w:sz w:val="34"/>
          <w:szCs w:val="34"/>
        </w:rPr>
        <w:t>eous</w:t>
      </w:r>
    </w:p>
    <w:p w14:paraId="0000006F" w14:textId="77777777" w:rsidR="00384FB5" w:rsidRDefault="00633D9D">
      <w:pPr>
        <w:spacing w:before="240" w:after="240"/>
      </w:pPr>
      <w:r>
        <w:t>9.1 Expenses. Each Party shall bear its own costs incurred in connection with this Agreement.</w:t>
      </w:r>
    </w:p>
    <w:p w14:paraId="00000070" w14:textId="77777777" w:rsidR="00384FB5" w:rsidRDefault="00633D9D">
      <w:pPr>
        <w:spacing w:before="240" w:after="240"/>
      </w:pPr>
      <w:r>
        <w:t xml:space="preserve">9.2 Notices. All notices shall be in writing and delivered by hand, courier, or email to the addresses listed on Schedule </w:t>
      </w:r>
      <w:proofErr w:type="gramStart"/>
      <w:r>
        <w:t>[ Notices</w:t>
      </w:r>
      <w:proofErr w:type="gramEnd"/>
      <w:r>
        <w:t xml:space="preserve"> ].</w:t>
      </w:r>
    </w:p>
    <w:p w14:paraId="00000071" w14:textId="77777777" w:rsidR="00384FB5" w:rsidRDefault="00633D9D">
      <w:pPr>
        <w:spacing w:before="240" w:after="240"/>
      </w:pPr>
      <w:r>
        <w:t>9.3 Entire Agreement. This Agreement, including its Schedules and Exhibits, constitutes the entire understanding between the Parties and supersedes all prior agreements.</w:t>
      </w:r>
    </w:p>
    <w:p w14:paraId="00000072" w14:textId="77777777" w:rsidR="00384FB5" w:rsidRDefault="00633D9D">
      <w:pPr>
        <w:spacing w:before="240" w:after="240"/>
      </w:pPr>
      <w:r>
        <w:t xml:space="preserve">9.4 Governing Law. This Agreement shall be governed by the laws of </w:t>
      </w:r>
      <w:proofErr w:type="gramStart"/>
      <w:r>
        <w:t>[ State</w:t>
      </w:r>
      <w:proofErr w:type="gramEnd"/>
      <w:r>
        <w:t xml:space="preserve"> ], without </w:t>
      </w:r>
      <w:r>
        <w:t>regard to conflicts-of-law principles.</w:t>
      </w:r>
    </w:p>
    <w:p w14:paraId="00000073" w14:textId="77777777" w:rsidR="00384FB5" w:rsidRDefault="00633D9D">
      <w:pPr>
        <w:spacing w:before="240" w:after="240"/>
      </w:pPr>
      <w:r>
        <w:t xml:space="preserve">9.5 Dispute Resolution. The Parties shall attempt good-faith negotiation and mediation before submitting disputes to binding arbitration in </w:t>
      </w:r>
      <w:proofErr w:type="gramStart"/>
      <w:r>
        <w:t>[ Venue</w:t>
      </w:r>
      <w:proofErr w:type="gramEnd"/>
      <w:r>
        <w:t>, State ] administered by [ Arbitration Forum ].</w:t>
      </w:r>
    </w:p>
    <w:p w14:paraId="00000074" w14:textId="77777777" w:rsidR="00384FB5" w:rsidRDefault="00633D9D">
      <w:pPr>
        <w:spacing w:before="240" w:after="240"/>
      </w:pPr>
      <w:r>
        <w:t>9.6 Assignment. Neith</w:t>
      </w:r>
      <w:r>
        <w:t>er Party may assign this Agreement without prior written consent, except to an Affiliate or financing source.</w:t>
      </w:r>
    </w:p>
    <w:p w14:paraId="00000075" w14:textId="77777777" w:rsidR="00384FB5" w:rsidRDefault="00633D9D">
      <w:pPr>
        <w:spacing w:before="240" w:after="240"/>
      </w:pPr>
      <w:r>
        <w:t xml:space="preserve">9.7 Counterparts; Electronic Signatures. This Agreement </w:t>
      </w:r>
      <w:proofErr w:type="gramStart"/>
      <w:r>
        <w:t>may be executed</w:t>
      </w:r>
      <w:proofErr w:type="gramEnd"/>
      <w:r>
        <w:t xml:space="preserve"> in counterparts and by electronic signature, each deemed an original.</w:t>
      </w:r>
    </w:p>
    <w:p w14:paraId="00000076" w14:textId="77777777" w:rsidR="00384FB5" w:rsidRDefault="00633D9D">
      <w:pPr>
        <w:spacing w:before="240" w:after="240"/>
      </w:pPr>
      <w:r>
        <w:t xml:space="preserve">9.8 </w:t>
      </w:r>
      <w:r>
        <w:t xml:space="preserve">Severability. If any provision </w:t>
      </w:r>
      <w:proofErr w:type="gramStart"/>
      <w:r>
        <w:t>is held</w:t>
      </w:r>
      <w:proofErr w:type="gramEnd"/>
      <w:r>
        <w:t xml:space="preserve"> invalid, the remainder remains in full force and effect.</w:t>
      </w:r>
    </w:p>
    <w:p w14:paraId="00000077" w14:textId="77777777" w:rsidR="00384FB5" w:rsidRDefault="00633D9D">
      <w:pPr>
        <w:spacing w:before="240" w:after="240"/>
      </w:pPr>
      <w:r>
        <w:t xml:space="preserve">9.9 Further Assurances. Each Party shall execute and deliver such additional documents as may be reasonably required to </w:t>
      </w:r>
      <w:proofErr w:type="gramStart"/>
      <w:r>
        <w:t>effectuate</w:t>
      </w:r>
      <w:proofErr w:type="gramEnd"/>
      <w:r>
        <w:t xml:space="preserve"> this Agreement.</w:t>
      </w:r>
    </w:p>
    <w:p w14:paraId="00000078" w14:textId="77777777" w:rsidR="00384FB5" w:rsidRDefault="00633D9D">
      <w:r>
        <w:pict w14:anchorId="26C88AEF">
          <v:rect id="_x0000_i1033" style="width:0;height:1.5pt" o:hralign="center" o:hrstd="t" o:hr="t" fillcolor="#a0a0a0" stroked="f"/>
        </w:pict>
      </w:r>
    </w:p>
    <w:p w14:paraId="00000079" w14:textId="77777777" w:rsidR="00384FB5" w:rsidRDefault="00633D9D">
      <w:pPr>
        <w:pStyle w:val="Heading2"/>
        <w:keepNext w:val="0"/>
        <w:keepLines w:val="0"/>
        <w:spacing w:after="80"/>
        <w:rPr>
          <w:b/>
          <w:sz w:val="34"/>
          <w:szCs w:val="34"/>
        </w:rPr>
      </w:pPr>
      <w:bookmarkStart w:id="10" w:name="_xtpu14x3vr30" w:colFirst="0" w:colLast="0"/>
      <w:bookmarkEnd w:id="10"/>
      <w:r>
        <w:rPr>
          <w:b/>
          <w:sz w:val="34"/>
          <w:szCs w:val="34"/>
        </w:rPr>
        <w:t>10. Signatu</w:t>
      </w:r>
      <w:r>
        <w:rPr>
          <w:b/>
          <w:sz w:val="34"/>
          <w:szCs w:val="34"/>
        </w:rPr>
        <w:t>res</w:t>
      </w:r>
    </w:p>
    <w:p w14:paraId="0000007A" w14:textId="77777777" w:rsidR="00384FB5" w:rsidRDefault="00633D9D">
      <w:pPr>
        <w:spacing w:before="240" w:after="240"/>
      </w:pPr>
      <w:r>
        <w:t>IN WITNESS WHEREOF, the Parties have executed this Stock Purchase Agreement as of the Effective Date.</w:t>
      </w:r>
    </w:p>
    <w:p w14:paraId="0000007B" w14:textId="77777777" w:rsidR="00384FB5" w:rsidRDefault="00633D9D">
      <w:pPr>
        <w:spacing w:before="240" w:after="240"/>
      </w:pPr>
      <w:r>
        <w:t>[Buyer]</w:t>
      </w:r>
    </w:p>
    <w:p w14:paraId="0000007C" w14:textId="77777777" w:rsidR="00384FB5" w:rsidRDefault="00633D9D">
      <w:pPr>
        <w:spacing w:before="240" w:after="240"/>
      </w:pPr>
      <w:r>
        <w:t>By: ____________________________________ Name: __________________ Title: __________________ Date: __________</w:t>
      </w:r>
    </w:p>
    <w:p w14:paraId="0000007D" w14:textId="77777777" w:rsidR="00384FB5" w:rsidRDefault="00633D9D">
      <w:pPr>
        <w:spacing w:before="240" w:after="240"/>
      </w:pPr>
      <w:r>
        <w:t>[Seller]</w:t>
      </w:r>
    </w:p>
    <w:p w14:paraId="0000007E" w14:textId="77777777" w:rsidR="00384FB5" w:rsidRDefault="00633D9D">
      <w:pPr>
        <w:spacing w:before="240" w:after="240"/>
      </w:pPr>
      <w:r>
        <w:lastRenderedPageBreak/>
        <w:t>By: ____________________</w:t>
      </w:r>
      <w:r>
        <w:t>________________ Name: __________________ Title: __________________ Date: __________</w:t>
      </w:r>
    </w:p>
    <w:p w14:paraId="0000007F" w14:textId="77777777" w:rsidR="00384FB5" w:rsidRDefault="00633D9D">
      <w:pPr>
        <w:spacing w:before="240" w:after="240"/>
      </w:pPr>
      <w:r>
        <w:t>Witness: __________________________________ Witness: __________________________________</w:t>
      </w:r>
    </w:p>
    <w:p w14:paraId="00000080" w14:textId="77777777" w:rsidR="00384FB5" w:rsidRDefault="00633D9D">
      <w:pPr>
        <w:spacing w:before="240" w:after="240"/>
      </w:pPr>
      <w:r>
        <w:t>State of [State]    County of [County]</w:t>
      </w:r>
    </w:p>
    <w:p w14:paraId="00000081" w14:textId="77777777" w:rsidR="00384FB5" w:rsidRDefault="00633D9D">
      <w:pPr>
        <w:spacing w:before="240" w:after="240"/>
      </w:pPr>
      <w:r>
        <w:t>On this ___ day of __________, 20, before me, the undersigned Notary Public, personally appeared ______________________, known to me to be the person(s) who executed the foregoing instrument.</w:t>
      </w:r>
    </w:p>
    <w:p w14:paraId="00000082" w14:textId="77777777" w:rsidR="00384FB5" w:rsidRDefault="00633D9D">
      <w:pPr>
        <w:spacing w:before="240" w:after="240"/>
      </w:pPr>
      <w:r>
        <w:t xml:space="preserve">Notary Public: __________________________________ My Commission </w:t>
      </w:r>
      <w:r>
        <w:t>Expires: ____________________</w:t>
      </w:r>
    </w:p>
    <w:p w14:paraId="00000083" w14:textId="77777777" w:rsidR="00384FB5" w:rsidRDefault="00633D9D">
      <w:r>
        <w:pict w14:anchorId="2F7772D8">
          <v:rect id="_x0000_i1034" style="width:0;height:1.5pt" o:hralign="center" o:hrstd="t" o:hr="t" fillcolor="#a0a0a0" stroked="f"/>
        </w:pict>
      </w:r>
    </w:p>
    <w:p w14:paraId="00000084" w14:textId="77777777" w:rsidR="00384FB5" w:rsidRDefault="00633D9D">
      <w:pPr>
        <w:pStyle w:val="Heading3"/>
        <w:keepNext w:val="0"/>
        <w:keepLines w:val="0"/>
        <w:spacing w:before="280"/>
        <w:rPr>
          <w:b/>
          <w:color w:val="000000"/>
          <w:sz w:val="26"/>
          <w:szCs w:val="26"/>
        </w:rPr>
      </w:pPr>
      <w:bookmarkStart w:id="11" w:name="_wn3ox7d7lgyp" w:colFirst="0" w:colLast="0"/>
      <w:bookmarkEnd w:id="11"/>
      <w:r>
        <w:rPr>
          <w:b/>
          <w:color w:val="000000"/>
          <w:sz w:val="26"/>
          <w:szCs w:val="26"/>
        </w:rPr>
        <w:t>Schedules and Exhibits</w:t>
      </w:r>
    </w:p>
    <w:p w14:paraId="00000085" w14:textId="77777777" w:rsidR="00384FB5" w:rsidRDefault="00633D9D">
      <w:pPr>
        <w:numPr>
          <w:ilvl w:val="0"/>
          <w:numId w:val="1"/>
        </w:numPr>
        <w:spacing w:before="240"/>
      </w:pPr>
      <w:r>
        <w:t>Schedule A – Financial Statements</w:t>
      </w:r>
      <w:r>
        <w:br/>
      </w:r>
    </w:p>
    <w:p w14:paraId="00000086" w14:textId="77777777" w:rsidR="00384FB5" w:rsidRDefault="00633D9D">
      <w:pPr>
        <w:numPr>
          <w:ilvl w:val="0"/>
          <w:numId w:val="1"/>
        </w:numPr>
      </w:pPr>
      <w:r>
        <w:t xml:space="preserve">Schedule B – </w:t>
      </w:r>
      <w:proofErr w:type="spellStart"/>
      <w:r>
        <w:t>Payor</w:t>
      </w:r>
      <w:proofErr w:type="spellEnd"/>
      <w:r>
        <w:t xml:space="preserve"> Agreements</w:t>
      </w:r>
      <w:r>
        <w:br/>
      </w:r>
    </w:p>
    <w:p w14:paraId="00000087" w14:textId="77777777" w:rsidR="00384FB5" w:rsidRDefault="00633D9D">
      <w:pPr>
        <w:numPr>
          <w:ilvl w:val="0"/>
          <w:numId w:val="1"/>
        </w:numPr>
      </w:pPr>
      <w:r>
        <w:t>Schedule C – Employee and Contractor List</w:t>
      </w:r>
      <w:r>
        <w:br/>
      </w:r>
    </w:p>
    <w:p w14:paraId="00000088" w14:textId="77777777" w:rsidR="00384FB5" w:rsidRDefault="00633D9D">
      <w:pPr>
        <w:numPr>
          <w:ilvl w:val="0"/>
          <w:numId w:val="1"/>
        </w:numPr>
      </w:pPr>
      <w:r>
        <w:t>Schedule D – Real Property Leases</w:t>
      </w:r>
      <w:r>
        <w:br/>
      </w:r>
    </w:p>
    <w:p w14:paraId="00000089" w14:textId="77777777" w:rsidR="00384FB5" w:rsidRDefault="00633D9D">
      <w:pPr>
        <w:numPr>
          <w:ilvl w:val="0"/>
          <w:numId w:val="1"/>
        </w:numPr>
      </w:pPr>
      <w:r>
        <w:t>Schedule E – Insurance Policies</w:t>
      </w:r>
      <w:r>
        <w:br/>
      </w:r>
    </w:p>
    <w:p w14:paraId="0000008A" w14:textId="77777777" w:rsidR="00384FB5" w:rsidRDefault="00633D9D">
      <w:pPr>
        <w:numPr>
          <w:ilvl w:val="0"/>
          <w:numId w:val="1"/>
        </w:numPr>
      </w:pPr>
      <w:r>
        <w:t>Schedule F – Benefit Plans</w:t>
      </w:r>
      <w:r>
        <w:br/>
      </w:r>
    </w:p>
    <w:p w14:paraId="0000008B" w14:textId="77777777" w:rsidR="00384FB5" w:rsidRDefault="00633D9D">
      <w:pPr>
        <w:numPr>
          <w:ilvl w:val="0"/>
          <w:numId w:val="1"/>
        </w:numPr>
      </w:pPr>
      <w:r>
        <w:t>Schedule G – Working Capital Principles</w:t>
      </w:r>
      <w:r>
        <w:br/>
      </w:r>
    </w:p>
    <w:p w14:paraId="0000008C" w14:textId="77777777" w:rsidR="00384FB5" w:rsidRDefault="00633D9D">
      <w:pPr>
        <w:numPr>
          <w:ilvl w:val="0"/>
          <w:numId w:val="1"/>
        </w:numPr>
      </w:pPr>
      <w:r>
        <w:t>Schedule H – Material Contracts</w:t>
      </w:r>
      <w:r>
        <w:br/>
      </w:r>
    </w:p>
    <w:p w14:paraId="0000008D" w14:textId="77777777" w:rsidR="00384FB5" w:rsidRDefault="00633D9D">
      <w:pPr>
        <w:numPr>
          <w:ilvl w:val="0"/>
          <w:numId w:val="1"/>
        </w:numPr>
      </w:pPr>
      <w:r>
        <w:t>Exhibit 1 – Form of Seller Note</w:t>
      </w:r>
      <w:r>
        <w:br/>
      </w:r>
    </w:p>
    <w:p w14:paraId="0000008E" w14:textId="77777777" w:rsidR="00384FB5" w:rsidRDefault="00633D9D">
      <w:pPr>
        <w:numPr>
          <w:ilvl w:val="0"/>
          <w:numId w:val="1"/>
        </w:numPr>
      </w:pPr>
      <w:r>
        <w:t>Exhibit 2 – Escrow Agreement</w:t>
      </w:r>
      <w:r>
        <w:br/>
      </w:r>
    </w:p>
    <w:p w14:paraId="0000008F" w14:textId="77777777" w:rsidR="00384FB5" w:rsidRDefault="00633D9D">
      <w:pPr>
        <w:numPr>
          <w:ilvl w:val="0"/>
          <w:numId w:val="1"/>
        </w:numPr>
      </w:pPr>
      <w:r>
        <w:t>Exhibit 3 – Transition Services Agreement</w:t>
      </w:r>
      <w:r>
        <w:br/>
      </w:r>
    </w:p>
    <w:p w14:paraId="00000090" w14:textId="77777777" w:rsidR="00384FB5" w:rsidRDefault="00633D9D">
      <w:pPr>
        <w:numPr>
          <w:ilvl w:val="0"/>
          <w:numId w:val="1"/>
        </w:numPr>
      </w:pPr>
      <w:r>
        <w:t>Exhibit 4 – Restrictive Covenant Agreement</w:t>
      </w:r>
      <w:r>
        <w:br/>
      </w:r>
    </w:p>
    <w:p w14:paraId="00000091" w14:textId="77777777" w:rsidR="00384FB5" w:rsidRDefault="00633D9D">
      <w:pPr>
        <w:numPr>
          <w:ilvl w:val="0"/>
          <w:numId w:val="1"/>
        </w:numPr>
        <w:spacing w:after="240"/>
      </w:pPr>
      <w:r>
        <w:t>Exhi</w:t>
      </w:r>
      <w:r>
        <w:t>bit 5 – Officer and Director Resignations</w:t>
      </w:r>
    </w:p>
    <w:sectPr w:rsidR="00384FB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51C2718-4572-4154-A136-32E0431168AB}"/>
  </w:font>
  <w:font w:name="Cambria">
    <w:panose1 w:val="02040503050406030204"/>
    <w:charset w:val="00"/>
    <w:family w:val="roman"/>
    <w:pitch w:val="variable"/>
    <w:sig w:usb0="E00006FF" w:usb1="420024FF" w:usb2="02000000" w:usb3="00000000" w:csb0="0000019F" w:csb1="00000000"/>
    <w:embedRegular r:id="rId2" w:fontKey="{40709D4E-9328-46A2-96DA-555D1EE59C46}"/>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EB6A98"/>
    <w:multiLevelType w:val="multilevel"/>
    <w:tmpl w:val="22EC2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FB5"/>
    <w:rsid w:val="00384FB5"/>
    <w:rsid w:val="00633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D280B"/>
  <w15:docId w15:val="{862FC50C-AD78-4290-BD38-A0334B3BE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1959</Words>
  <Characters>11170</Characters>
  <Application>Microsoft Office Word</Application>
  <DocSecurity>0</DocSecurity>
  <Lines>93</Lines>
  <Paragraphs>26</Paragraphs>
  <ScaleCrop>false</ScaleCrop>
  <Company/>
  <LinksUpToDate>false</LinksUpToDate>
  <CharactersWithSpaces>13103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cp:lastModifiedBy>
  <cp:revision>2</cp:revision>
  <dcterms:created xsi:type="dcterms:W3CDTF">2025-10-28T03:12:00Z</dcterms:created>
  <dcterms:modified xsi:type="dcterms:W3CDTF">2025-10-28T03:12:00Z</dcterms:modified>
</cp:coreProperties>
</file>